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C5" w:rsidRDefault="003641D9" w:rsidP="008B2E5A">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bookmarkStart w:id="0" w:name="_GoBack"/>
      <w:bookmarkEnd w:id="0"/>
      <w:r>
        <w:rPr>
          <w:rFonts w:ascii="Arial" w:hAnsi="Arial" w:cs="Arial"/>
          <w:b/>
          <w:noProof/>
          <w:sz w:val="32"/>
          <w:szCs w:val="32"/>
          <w:lang w:eastAsia="en-GB"/>
        </w:rPr>
        <w:drawing>
          <wp:inline distT="0" distB="0" distL="0" distR="0" wp14:anchorId="57214E26" wp14:editId="33BFF8CC">
            <wp:extent cx="2752725" cy="1104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52725" cy="1104900"/>
                    </a:xfrm>
                    <a:prstGeom prst="rect">
                      <a:avLst/>
                    </a:prstGeom>
                    <a:noFill/>
                    <a:ln w="9525">
                      <a:noFill/>
                      <a:miter lim="800000"/>
                      <a:headEnd/>
                      <a:tailEnd/>
                    </a:ln>
                  </pic:spPr>
                </pic:pic>
              </a:graphicData>
            </a:graphic>
          </wp:inline>
        </w:drawing>
      </w:r>
    </w:p>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3641D9">
        <w:rPr>
          <w:rFonts w:ascii="Arial" w:eastAsia="Times New Roman" w:hAnsi="Arial" w:cs="Arial"/>
          <w:lang w:eastAsia="en-GB"/>
        </w:rPr>
        <w:t>Baildon Medical Practice</w:t>
      </w:r>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xml:space="preserve">, we have appointed a Senior Information Risk Owner who is accountable for the management of all information assets and any associated risks and incidents, and a </w:t>
      </w:r>
      <w:proofErr w:type="spellStart"/>
      <w:r w:rsidRPr="00321FA3">
        <w:rPr>
          <w:rFonts w:ascii="Arial" w:eastAsia="Times New Roman" w:hAnsi="Arial" w:cs="Arial"/>
          <w:lang w:eastAsia="en-GB"/>
        </w:rPr>
        <w:t>Caldicott</w:t>
      </w:r>
      <w:proofErr w:type="spellEnd"/>
      <w:r w:rsidRPr="00321FA3">
        <w:rPr>
          <w:rFonts w:ascii="Arial" w:eastAsia="Times New Roman" w:hAnsi="Arial" w:cs="Arial"/>
          <w:lang w:eastAsia="en-GB"/>
        </w:rPr>
        <w:t xml:space="preserve"> Guardian who is responsible for the management of patient information and patient confidentiality.</w:t>
      </w:r>
    </w:p>
    <w:p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The General Data Protection Regulation (GDPR) 2018 requires the Trust to process</w:t>
      </w:r>
      <w:r w:rsidR="00646012" w:rsidRPr="00646012">
        <w:rPr>
          <w:rFonts w:ascii="Arial" w:eastAsia="Times New Roman" w:hAnsi="Arial" w:cs="Arial"/>
          <w:lang w:eastAsia="en-GB"/>
        </w:rPr>
        <w:t>:</w:t>
      </w:r>
    </w:p>
    <w:p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proofErr w:type="gramStart"/>
      <w:r w:rsidR="00FB337B">
        <w:rPr>
          <w:rFonts w:ascii="Arial" w:eastAsia="Times New Roman" w:hAnsi="Arial" w:cs="Arial"/>
          <w:lang w:eastAsia="en-GB"/>
        </w:rPr>
        <w:t>)(</w:t>
      </w:r>
      <w:proofErr w:type="gramEnd"/>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“Necessary for the performance of a task carried out in the public interest or in the exercise of official authority vested in the Trust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Contact we have had with you such as appointments or clinic visits. </w:t>
      </w:r>
    </w:p>
    <w:p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r w:rsidR="00DE0CA8">
        <w:rPr>
          <w:rFonts w:ascii="Arial" w:eastAsia="Times New Roman" w:hAnsi="Arial" w:cs="Arial"/>
          <w:color w:val="548DD4" w:themeColor="text2" w:themeTint="99"/>
          <w:sz w:val="36"/>
          <w:szCs w:val="36"/>
          <w:lang w:eastAsia="en-GB"/>
        </w:rPr>
        <w:t>?</w:t>
      </w:r>
    </w:p>
    <w:p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A93E1F" w:rsidRPr="00A93E1F" w:rsidRDefault="00AF6BE3" w:rsidP="00A93E1F">
      <w:pPr>
        <w:spacing w:line="240" w:lineRule="auto"/>
        <w:rPr>
          <w:rFonts w:ascii="Arial" w:eastAsia="Times New Roman" w:hAnsi="Arial" w:cs="Arial"/>
          <w:lang w:eastAsia="en-GB"/>
        </w:rPr>
      </w:pPr>
      <w:hyperlink r:id="rId10" w:history="1">
        <w:r w:rsidR="00A93E1F" w:rsidRPr="00EA346B">
          <w:rPr>
            <w:rStyle w:val="Hyperlink"/>
            <w:rFonts w:ascii="Arial" w:eastAsia="Times New Roman" w:hAnsi="Arial" w:cs="Arial"/>
            <w:i/>
            <w:iCs/>
            <w:lang w:eastAsia="en-GB"/>
          </w:rPr>
          <w:t>https://digital.nhs.uk/media/329/Care-Record-Guarantee/pdf/Care_Record_Guarantee</w:t>
        </w:r>
      </w:hyperlink>
      <w:r w:rsidR="00A93E1F">
        <w:rPr>
          <w:rFonts w:ascii="Arial" w:eastAsia="Times New Roman" w:hAnsi="Arial" w:cs="Arial"/>
          <w:i/>
          <w:iCs/>
          <w:lang w:eastAsia="en-GB"/>
        </w:rPr>
        <w:t xml:space="preserve"> </w:t>
      </w:r>
    </w:p>
    <w:p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w:t>
      </w:r>
      <w:r w:rsidRPr="008C3D4B">
        <w:rPr>
          <w:rFonts w:ascii="Arial" w:hAnsi="Arial" w:cs="Arial"/>
          <w:color w:val="000000"/>
        </w:rPr>
        <w:lastRenderedPageBreak/>
        <w:t xml:space="preserve">or under contract to NHS organisations in England. This also includes public health functions in Local Authorities and Adult Social Care where there is joint care provided within the NHS. </w:t>
      </w:r>
    </w:p>
    <w:p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t>The Code is based on current legal requirements and professional best practice. It will help organisations to implement the recommendations of the Mid Staffordshire NHS Foundation Trust Public Inquiry relating to records management and transparency.</w:t>
      </w:r>
    </w:p>
    <w:p w:rsidR="008C3D4B" w:rsidRDefault="00AF6BE3" w:rsidP="00290715">
      <w:pPr>
        <w:spacing w:before="100" w:beforeAutospacing="1" w:after="100" w:afterAutospacing="1" w:line="288" w:lineRule="atLeast"/>
        <w:outlineLvl w:val="1"/>
        <w:rPr>
          <w:rStyle w:val="Hyperlink"/>
          <w:rFonts w:ascii="Arial" w:hAnsi="Arial" w:cs="Arial"/>
        </w:rPr>
      </w:pPr>
      <w:hyperlink r:id="rId11"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r w:rsidR="00DE0CA8">
        <w:rPr>
          <w:rFonts w:ascii="Arial" w:eastAsia="Times New Roman" w:hAnsi="Arial" w:cs="Arial"/>
          <w:bCs/>
          <w:color w:val="548DD4" w:themeColor="text2" w:themeTint="99"/>
          <w:sz w:val="36"/>
          <w:szCs w:val="36"/>
          <w:lang w:val="en" w:eastAsia="en-GB"/>
        </w:rPr>
        <w:t>?</w:t>
      </w:r>
    </w:p>
    <w:p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2"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The Trust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records are destroyed confidentially once their retention period has been met, and the Trust has made the decision that the records are no longer required.</w:t>
      </w:r>
    </w:p>
    <w:p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Trusts and hospitals that are involved in your care. </w:t>
      </w:r>
    </w:p>
    <w:p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lastRenderedPageBreak/>
        <w:t>Indirect Care Purposes: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AF6BE3"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https://www.england.nhs.uk/</w:t>
        </w:r>
      </w:hyperlink>
    </w:p>
    <w:p w:rsidR="00A1070A" w:rsidRPr="00A1070A" w:rsidRDefault="00AF6BE3"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4" w:history="1">
        <w:r w:rsidR="00A1070A" w:rsidRPr="00A1070A">
          <w:rPr>
            <w:rStyle w:val="Hyperlink"/>
            <w:rFonts w:ascii="Arial" w:hAnsi="Arial" w:cs="Arial"/>
          </w:rPr>
          <w:t>https://digital.nhs.uk/</w:t>
        </w:r>
      </w:hyperlink>
    </w:p>
    <w:p w:rsidR="003B552C" w:rsidRPr="001F4181"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1F4181">
        <w:rPr>
          <w:rFonts w:ascii="Arial" w:eastAsia="Times New Roman" w:hAnsi="Arial" w:cs="Arial"/>
          <w:bCs/>
          <w:color w:val="548DD4" w:themeColor="text2" w:themeTint="99"/>
          <w:sz w:val="36"/>
          <w:szCs w:val="36"/>
          <w:lang w:eastAsia="en-GB"/>
        </w:rPr>
        <w:t>When other people need information about you</w:t>
      </w:r>
      <w:r w:rsidR="00DE0CA8">
        <w:rPr>
          <w:rFonts w:ascii="Arial" w:eastAsia="Times New Roman" w:hAnsi="Arial" w:cs="Arial"/>
          <w:bCs/>
          <w:color w:val="548DD4" w:themeColor="text2" w:themeTint="99"/>
          <w:sz w:val="36"/>
          <w:szCs w:val="36"/>
          <w:lang w:eastAsia="en-GB"/>
        </w:rPr>
        <w:t>?</w:t>
      </w:r>
    </w:p>
    <w:p w:rsidR="00492AD9" w:rsidRDefault="003B552C" w:rsidP="003B552C">
      <w:pPr>
        <w:spacing w:before="100" w:beforeAutospacing="1" w:after="100" w:afterAutospacing="1" w:line="240" w:lineRule="auto"/>
        <w:rPr>
          <w:rFonts w:ascii="Arial" w:eastAsia="Times New Roman" w:hAnsi="Arial" w:cs="Arial"/>
          <w:lang w:eastAsia="en-GB"/>
        </w:rPr>
      </w:pPr>
      <w:r w:rsidRPr="001F4181">
        <w:rPr>
          <w:rFonts w:ascii="Arial" w:eastAsia="Times New Roman" w:hAnsi="Arial" w:cs="Arial"/>
          <w:lang w:eastAsia="en-GB"/>
        </w:rPr>
        <w:t xml:space="preserve">Everyone working in Health and Social </w:t>
      </w:r>
      <w:r w:rsidR="00A1070A" w:rsidRPr="001F4181">
        <w:rPr>
          <w:rFonts w:ascii="Arial" w:eastAsia="Times New Roman" w:hAnsi="Arial" w:cs="Arial"/>
          <w:lang w:eastAsia="en-GB"/>
        </w:rPr>
        <w:t xml:space="preserve">Care </w:t>
      </w:r>
      <w:r w:rsidRPr="001F4181">
        <w:rPr>
          <w:rFonts w:ascii="Arial" w:eastAsia="Times New Roman" w:hAnsi="Arial" w:cs="Arial"/>
          <w:lang w:eastAsia="en-GB"/>
        </w:rPr>
        <w:t>has a legal duty to keep information</w:t>
      </w:r>
      <w:r w:rsidRPr="00321FA3">
        <w:rPr>
          <w:rFonts w:ascii="Arial" w:eastAsia="Times New Roman" w:hAnsi="Arial" w:cs="Arial"/>
          <w:lang w:eastAsia="en-GB"/>
        </w:rPr>
        <w:t xml:space="preserve">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If you are subject to the Mental Health Act (1983), there are circumstances in which your ‘nearest relative’ must receive information even if you object</w:t>
      </w:r>
    </w:p>
    <w:p w:rsidR="003B552C"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BE10F7" w:rsidRPr="00BE10F7" w:rsidRDefault="00BE10F7" w:rsidP="00BE10F7">
      <w:pPr>
        <w:spacing w:after="150" w:line="240" w:lineRule="auto"/>
        <w:rPr>
          <w:rFonts w:ascii="Arial" w:eastAsia="Times New Roman" w:hAnsi="Arial" w:cs="Arial"/>
          <w:color w:val="548DD4" w:themeColor="text2" w:themeTint="99"/>
          <w:sz w:val="36"/>
          <w:szCs w:val="36"/>
          <w:lang w:eastAsia="en-GB"/>
        </w:rPr>
      </w:pPr>
      <w:r w:rsidRPr="00BE10F7">
        <w:rPr>
          <w:rFonts w:ascii="Arial" w:eastAsia="Times New Roman" w:hAnsi="Arial" w:cs="Arial"/>
          <w:color w:val="548DD4" w:themeColor="text2" w:themeTint="99"/>
          <w:sz w:val="36"/>
          <w:szCs w:val="36"/>
          <w:lang w:eastAsia="en-GB"/>
        </w:rPr>
        <w:t>How the NHS and care services use your information</w:t>
      </w:r>
      <w:r w:rsidR="00DE0CA8">
        <w:rPr>
          <w:rFonts w:ascii="Arial" w:eastAsia="Times New Roman" w:hAnsi="Arial" w:cs="Arial"/>
          <w:color w:val="548DD4" w:themeColor="text2" w:themeTint="99"/>
          <w:sz w:val="36"/>
          <w:szCs w:val="36"/>
          <w:lang w:eastAsia="en-GB"/>
        </w:rPr>
        <w:t>?</w:t>
      </w: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rsidR="00BE10F7" w:rsidRPr="00BE10F7" w:rsidRDefault="00BE10F7" w:rsidP="00BE10F7">
      <w:pPr>
        <w:spacing w:after="150" w:line="240" w:lineRule="auto"/>
        <w:rPr>
          <w:rFonts w:ascii="Arial" w:eastAsia="Times New Roman" w:hAnsi="Arial" w:cs="Arial"/>
          <w:lang w:eastAsia="en-GB"/>
        </w:rPr>
      </w:pP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improving the quality and standards of care provided</w:t>
      </w: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r>
      <w:proofErr w:type="gramStart"/>
      <w:r w:rsidRPr="00BE10F7">
        <w:rPr>
          <w:rFonts w:ascii="Arial" w:eastAsia="Times New Roman" w:hAnsi="Arial" w:cs="Arial"/>
          <w:lang w:eastAsia="en-GB"/>
        </w:rPr>
        <w:t>research</w:t>
      </w:r>
      <w:proofErr w:type="gramEnd"/>
      <w:r w:rsidRPr="00BE10F7">
        <w:rPr>
          <w:rFonts w:ascii="Arial" w:eastAsia="Times New Roman" w:hAnsi="Arial" w:cs="Arial"/>
          <w:lang w:eastAsia="en-GB"/>
        </w:rPr>
        <w:t xml:space="preserve"> into the development of new treatments </w:t>
      </w: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preventing illness and diseases</w:t>
      </w:r>
    </w:p>
    <w:p w:rsidR="00BE10F7" w:rsidRPr="00BE10F7" w:rsidRDefault="00BE10F7" w:rsidP="00BE10F7">
      <w:pPr>
        <w:numPr>
          <w:ilvl w:val="0"/>
          <w:numId w:val="22"/>
        </w:numPr>
        <w:spacing w:after="150" w:line="240" w:lineRule="auto"/>
        <w:rPr>
          <w:rFonts w:ascii="Arial" w:eastAsia="Times New Roman" w:hAnsi="Arial" w:cs="Arial"/>
          <w:lang w:eastAsia="en-GB"/>
        </w:rPr>
      </w:pPr>
      <w:r w:rsidRPr="00BE10F7">
        <w:rPr>
          <w:rFonts w:ascii="Arial" w:eastAsia="Times New Roman" w:hAnsi="Arial" w:cs="Arial"/>
          <w:lang w:eastAsia="en-GB"/>
        </w:rPr>
        <w:t>monitoring safety</w:t>
      </w: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planning services</w:t>
      </w:r>
    </w:p>
    <w:p w:rsidR="00BE10F7" w:rsidRPr="00BE10F7" w:rsidRDefault="00BE10F7" w:rsidP="00BE10F7">
      <w:pPr>
        <w:spacing w:after="150" w:line="240" w:lineRule="auto"/>
        <w:rPr>
          <w:rFonts w:ascii="Arial" w:eastAsia="Times New Roman" w:hAnsi="Arial" w:cs="Arial"/>
          <w:lang w:eastAsia="en-GB"/>
        </w:rPr>
      </w:pP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BE10F7">
        <w:rPr>
          <w:rFonts w:ascii="Arial" w:eastAsia="Times New Roman" w:hAnsi="Arial" w:cs="Arial"/>
          <w:b/>
          <w:lang w:eastAsia="en-GB"/>
        </w:rPr>
        <w:t>only used</w:t>
      </w:r>
      <w:r w:rsidRPr="00BE10F7">
        <w:rPr>
          <w:rFonts w:ascii="Arial" w:eastAsia="Times New Roman" w:hAnsi="Arial" w:cs="Arial"/>
          <w:lang w:eastAsia="en-GB"/>
        </w:rPr>
        <w:t xml:space="preserve"> like this where allowed by law. </w:t>
      </w:r>
    </w:p>
    <w:p w:rsidR="00BE10F7" w:rsidRPr="00BE10F7" w:rsidRDefault="00BE10F7" w:rsidP="00BE10F7">
      <w:pPr>
        <w:spacing w:after="150" w:line="240" w:lineRule="auto"/>
        <w:rPr>
          <w:rFonts w:ascii="Arial" w:eastAsia="Times New Roman" w:hAnsi="Arial" w:cs="Arial"/>
          <w:lang w:eastAsia="en-GB"/>
        </w:rPr>
      </w:pP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Most of the time, anonymised data is used for research and planning so that you cannot be identified in which case your confidential patient information isn’t needed.</w:t>
      </w:r>
    </w:p>
    <w:p w:rsidR="00BE10F7" w:rsidRPr="00BE10F7" w:rsidRDefault="00BE10F7" w:rsidP="00BE10F7">
      <w:pPr>
        <w:spacing w:after="150" w:line="240" w:lineRule="auto"/>
        <w:rPr>
          <w:rFonts w:ascii="Arial" w:eastAsia="Times New Roman" w:hAnsi="Arial" w:cs="Arial"/>
          <w:lang w:eastAsia="en-GB"/>
        </w:rPr>
      </w:pP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 xml:space="preserve">To find out more or to register your choice to opt out, please visit </w:t>
      </w:r>
      <w:hyperlink r:id="rId15" w:history="1">
        <w:r w:rsidRPr="00BE10F7">
          <w:rPr>
            <w:rStyle w:val="Hyperlink"/>
            <w:rFonts w:ascii="Arial" w:eastAsia="Times New Roman" w:hAnsi="Arial" w:cs="Arial"/>
            <w:lang w:eastAsia="en-GB"/>
          </w:rPr>
          <w:t>www.nhs.uk/your-nhs-data-matters</w:t>
        </w:r>
      </w:hyperlink>
      <w:r w:rsidRPr="00BE10F7">
        <w:rPr>
          <w:rFonts w:ascii="Arial" w:eastAsia="Times New Roman" w:hAnsi="Arial" w:cs="Arial"/>
          <w:lang w:eastAsia="en-GB"/>
        </w:rPr>
        <w:t>.  On this web page you will:</w:t>
      </w:r>
    </w:p>
    <w:p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See what is meant by confidential patient information</w:t>
      </w:r>
    </w:p>
    <w:p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Find examples of when confidential patient information is used for individual care and examples of when it is used for purposes beyond individual care</w:t>
      </w:r>
    </w:p>
    <w:p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Find out more about the benefits of sharing data</w:t>
      </w:r>
    </w:p>
    <w:p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Understand more about who uses the data</w:t>
      </w:r>
    </w:p>
    <w:p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Find out how your data is protected</w:t>
      </w:r>
    </w:p>
    <w:p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Be able to access the system to view, set or change your opt-out setting</w:t>
      </w:r>
    </w:p>
    <w:p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 xml:space="preserve">Find the contact telephone number if you want to know any more or to set/change your opt-out by phone </w:t>
      </w:r>
    </w:p>
    <w:p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See the situations where the opt-out will not apply</w:t>
      </w:r>
    </w:p>
    <w:p w:rsidR="00BE10F7" w:rsidRPr="00BE10F7" w:rsidRDefault="00BE10F7" w:rsidP="00BE10F7">
      <w:pPr>
        <w:spacing w:after="150" w:line="240" w:lineRule="auto"/>
        <w:rPr>
          <w:rFonts w:ascii="Arial" w:eastAsia="Times New Roman" w:hAnsi="Arial" w:cs="Arial"/>
          <w:lang w:eastAsia="en-GB"/>
        </w:rPr>
      </w:pP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You can also find out more about how patient information is used at:</w:t>
      </w:r>
    </w:p>
    <w:p w:rsidR="00BE10F7" w:rsidRPr="00BE10F7" w:rsidRDefault="00AF6BE3" w:rsidP="00BE10F7">
      <w:pPr>
        <w:spacing w:after="150" w:line="240" w:lineRule="auto"/>
        <w:rPr>
          <w:rFonts w:ascii="Arial" w:eastAsia="Times New Roman" w:hAnsi="Arial" w:cs="Arial"/>
          <w:lang w:eastAsia="en-GB"/>
        </w:rPr>
      </w:pPr>
      <w:hyperlink r:id="rId16" w:history="1">
        <w:r w:rsidR="00BE10F7" w:rsidRPr="00BE10F7">
          <w:rPr>
            <w:rStyle w:val="Hyperlink"/>
            <w:rFonts w:ascii="Arial" w:eastAsia="Times New Roman" w:hAnsi="Arial" w:cs="Arial"/>
            <w:lang w:eastAsia="en-GB"/>
          </w:rPr>
          <w:t>https://www.hra.nhs.uk/information-about-patients/</w:t>
        </w:r>
      </w:hyperlink>
      <w:r w:rsidR="00BE10F7" w:rsidRPr="00BE10F7">
        <w:rPr>
          <w:rFonts w:ascii="Arial" w:eastAsia="Times New Roman" w:hAnsi="Arial" w:cs="Arial"/>
          <w:lang w:eastAsia="en-GB"/>
        </w:rPr>
        <w:t xml:space="preserve"> </w:t>
      </w:r>
      <w:r w:rsidR="00BE10F7" w:rsidRPr="00BE10F7">
        <w:rPr>
          <w:rFonts w:ascii="Arial" w:eastAsia="Times New Roman" w:hAnsi="Arial" w:cs="Arial"/>
          <w:u w:val="single"/>
          <w:lang w:eastAsia="en-GB"/>
        </w:rPr>
        <w:t>(which covers health and care research); and</w:t>
      </w:r>
    </w:p>
    <w:p w:rsidR="00BE10F7" w:rsidRPr="00BE10F7" w:rsidRDefault="00AF6BE3" w:rsidP="00BE10F7">
      <w:pPr>
        <w:spacing w:after="150" w:line="240" w:lineRule="auto"/>
        <w:rPr>
          <w:rFonts w:ascii="Arial" w:eastAsia="Times New Roman" w:hAnsi="Arial" w:cs="Arial"/>
          <w:lang w:eastAsia="en-GB"/>
        </w:rPr>
      </w:pPr>
      <w:hyperlink r:id="rId17" w:history="1">
        <w:r w:rsidR="00BE10F7" w:rsidRPr="00BE10F7">
          <w:rPr>
            <w:rStyle w:val="Hyperlink"/>
            <w:rFonts w:ascii="Arial" w:eastAsia="Times New Roman" w:hAnsi="Arial" w:cs="Arial"/>
            <w:lang w:eastAsia="en-GB"/>
          </w:rPr>
          <w:t>https://understandingpatientdata.org.uk/what-you-need-know</w:t>
        </w:r>
      </w:hyperlink>
      <w:r w:rsidR="00BE10F7" w:rsidRPr="00BE10F7">
        <w:rPr>
          <w:rFonts w:ascii="Arial" w:eastAsia="Times New Roman" w:hAnsi="Arial" w:cs="Arial"/>
          <w:lang w:eastAsia="en-GB"/>
        </w:rPr>
        <w:t xml:space="preserve"> (which covers how and why patient information is used, the safeguards and how decisions are made)</w:t>
      </w:r>
    </w:p>
    <w:p w:rsidR="00BE10F7" w:rsidRPr="00BE10F7" w:rsidRDefault="00BE10F7" w:rsidP="00BE10F7">
      <w:pPr>
        <w:spacing w:after="150" w:line="240" w:lineRule="auto"/>
        <w:rPr>
          <w:rFonts w:ascii="Arial" w:eastAsia="Times New Roman" w:hAnsi="Arial" w:cs="Arial"/>
          <w:lang w:eastAsia="en-GB"/>
        </w:rPr>
      </w:pP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You can change your mind about your choice at any time.</w:t>
      </w:r>
    </w:p>
    <w:p w:rsidR="00BE10F7" w:rsidRPr="00BE10F7" w:rsidRDefault="00BE10F7" w:rsidP="00BE10F7">
      <w:pPr>
        <w:spacing w:after="150" w:line="240" w:lineRule="auto"/>
        <w:rPr>
          <w:rFonts w:ascii="Arial" w:eastAsia="Times New Roman" w:hAnsi="Arial" w:cs="Arial"/>
          <w:lang w:eastAsia="en-GB"/>
        </w:rPr>
      </w:pPr>
    </w:p>
    <w:p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Data being used or shared for purposes beyond individual care does not include your data being shared with insurance companies or used for marketing purposes and data would only be used in this way with your specific agreement.</w:t>
      </w:r>
    </w:p>
    <w:p w:rsidR="00BE10F7" w:rsidRDefault="00BE10F7" w:rsidP="00BE10F7">
      <w:pPr>
        <w:spacing w:after="150" w:line="240" w:lineRule="auto"/>
        <w:rPr>
          <w:rFonts w:ascii="Arial" w:eastAsia="Times New Roman" w:hAnsi="Arial" w:cs="Arial"/>
          <w:lang w:eastAsia="en-GB"/>
        </w:rPr>
      </w:pPr>
    </w:p>
    <w:p w:rsidR="001F4181" w:rsidRPr="001F4181" w:rsidRDefault="001F4181" w:rsidP="001F4181">
      <w:pPr>
        <w:spacing w:after="150" w:line="240" w:lineRule="auto"/>
        <w:rPr>
          <w:rFonts w:ascii="Arial" w:eastAsia="Times New Roman" w:hAnsi="Arial" w:cs="Arial"/>
          <w:color w:val="4F81BD" w:themeColor="accent1"/>
          <w:sz w:val="36"/>
          <w:szCs w:val="36"/>
          <w:lang w:eastAsia="en-GB"/>
        </w:rPr>
      </w:pPr>
      <w:r w:rsidRPr="001F4181">
        <w:rPr>
          <w:rFonts w:ascii="Arial" w:eastAsia="Times New Roman" w:hAnsi="Arial" w:cs="Arial"/>
          <w:color w:val="4F81BD" w:themeColor="accent1"/>
          <w:sz w:val="36"/>
          <w:szCs w:val="36"/>
          <w:lang w:eastAsia="en-GB"/>
        </w:rPr>
        <w:t>Primary Care Network</w:t>
      </w:r>
    </w:p>
    <w:p w:rsidR="001F4181" w:rsidRPr="001F4181"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We are a member of The Bingley Bubble Primary Care Network (PCN).  This means we will be working closely with a number of other Practices and health and care organisations to provide healthcare services to you.</w:t>
      </w:r>
    </w:p>
    <w:p w:rsidR="001F4181" w:rsidRPr="001F4181"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 xml:space="preserve">During the course of our work we may share your information with these Practices and health care organisations/professionals.  We will only share this information where it relates to your direct healthcare needs. </w:t>
      </w:r>
    </w:p>
    <w:p w:rsidR="001F4181" w:rsidRPr="001F4181"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When we do this, we will always ensure that appropriate agreements are in place to protect your information and keep it safe and secure. This is also what the Law requires us to do.</w:t>
      </w:r>
    </w:p>
    <w:p w:rsidR="001F4181" w:rsidRPr="00321FA3"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 xml:space="preserve">If you would like to see the information the PCN holds about you please contact Rachael Nicholson at </w:t>
      </w:r>
      <w:proofErr w:type="gramStart"/>
      <w:r w:rsidRPr="001F4181">
        <w:rPr>
          <w:rFonts w:ascii="Arial" w:eastAsia="Times New Roman" w:hAnsi="Arial" w:cs="Arial"/>
          <w:lang w:eastAsia="en-GB"/>
        </w:rPr>
        <w:t>Rachael.Nicholson@Bradford.nhs.uk .</w:t>
      </w:r>
      <w:proofErr w:type="gramEnd"/>
      <w:r w:rsidRPr="001F4181">
        <w:rPr>
          <w:rFonts w:ascii="Arial" w:eastAsia="Times New Roman" w:hAnsi="Arial" w:cs="Arial"/>
          <w:lang w:eastAsia="en-GB"/>
        </w:rPr>
        <w:t xml:space="preserve"> See also your rights as a patient listed below.</w:t>
      </w:r>
    </w:p>
    <w:p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make sure that staff act in compliance with Trust procedures.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w:t>
      </w:r>
      <w:proofErr w:type="gramStart"/>
      <w:r>
        <w:rPr>
          <w:rFonts w:ascii="Arial" w:eastAsia="Times New Roman" w:hAnsi="Arial" w:cs="Arial"/>
          <w:lang w:eastAsia="en-GB"/>
        </w:rPr>
        <w:t>Principle</w:t>
      </w:r>
      <w:proofErr w:type="gramEnd"/>
      <w:r>
        <w:rPr>
          <w:rFonts w:ascii="Arial" w:eastAsia="Times New Roman" w:hAnsi="Arial" w:cs="Arial"/>
          <w:lang w:eastAsia="en-GB"/>
        </w:rPr>
        <w:t>:</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lastRenderedPageBreak/>
        <w:t>a right to object to decisions being taken by automated means;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proofErr w:type="gramStart"/>
      <w:r>
        <w:rPr>
          <w:rFonts w:ascii="Arial" w:eastAsia="Times New Roman" w:hAnsi="Arial" w:cs="Arial"/>
          <w:bCs/>
          <w:color w:val="548DD4" w:themeColor="text2" w:themeTint="99"/>
          <w:sz w:val="36"/>
          <w:szCs w:val="36"/>
          <w:lang w:eastAsia="en-GB"/>
        </w:rPr>
        <w:t>Your</w:t>
      </w:r>
      <w:proofErr w:type="gramEnd"/>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Trust is obliged to respect that objection.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lastRenderedPageBreak/>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protect staff, patients, visitors and Trust property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2E1570" w:rsidRPr="00321FA3" w:rsidRDefault="002E1570" w:rsidP="005E1910">
      <w:pPr>
        <w:spacing w:before="100" w:beforeAutospacing="1" w:after="100" w:afterAutospacing="1" w:line="288" w:lineRule="atLeast"/>
        <w:outlineLvl w:val="1"/>
        <w:rPr>
          <w:rFonts w:ascii="Arial" w:hAnsi="Arial" w:cs="Arial"/>
        </w:rPr>
      </w:pPr>
      <w:proofErr w:type="gramStart"/>
      <w:r w:rsidRPr="00321FA3">
        <w:rPr>
          <w:rFonts w:ascii="Arial" w:hAnsi="Arial" w:cs="Arial"/>
        </w:rPr>
        <w:t>write</w:t>
      </w:r>
      <w:proofErr w:type="gramEnd"/>
      <w:r w:rsidRPr="00321FA3">
        <w:rPr>
          <w:rFonts w:ascii="Arial" w:hAnsi="Arial" w:cs="Arial"/>
        </w:rPr>
        <w:t xml:space="preserve"> to: </w:t>
      </w:r>
    </w:p>
    <w:p w:rsidR="00063FAC" w:rsidRDefault="002E1570" w:rsidP="002E1570">
      <w:pPr>
        <w:pStyle w:val="Default"/>
        <w:rPr>
          <w:sz w:val="22"/>
          <w:szCs w:val="22"/>
        </w:rPr>
      </w:pPr>
      <w:r w:rsidRPr="00321FA3">
        <w:rPr>
          <w:sz w:val="22"/>
          <w:szCs w:val="22"/>
        </w:rPr>
        <w:t>The Access to Records Department</w:t>
      </w:r>
    </w:p>
    <w:p w:rsidR="00067005" w:rsidRPr="00067005" w:rsidRDefault="00067005" w:rsidP="002E1570">
      <w:pPr>
        <w:pStyle w:val="Default"/>
        <w:rPr>
          <w:color w:val="auto"/>
          <w:sz w:val="22"/>
          <w:szCs w:val="22"/>
        </w:rPr>
      </w:pPr>
      <w:r w:rsidRPr="00067005">
        <w:rPr>
          <w:color w:val="auto"/>
          <w:sz w:val="22"/>
          <w:szCs w:val="22"/>
        </w:rPr>
        <w:t>Baildon Medical Practice</w:t>
      </w:r>
    </w:p>
    <w:p w:rsidR="00067005" w:rsidRPr="00067005" w:rsidRDefault="00067005" w:rsidP="002E1570">
      <w:pPr>
        <w:pStyle w:val="Default"/>
        <w:rPr>
          <w:color w:val="auto"/>
          <w:sz w:val="22"/>
          <w:szCs w:val="22"/>
        </w:rPr>
      </w:pPr>
      <w:r w:rsidRPr="00067005">
        <w:rPr>
          <w:color w:val="auto"/>
          <w:sz w:val="22"/>
          <w:szCs w:val="22"/>
        </w:rPr>
        <w:t>10 Newton Way</w:t>
      </w:r>
    </w:p>
    <w:p w:rsidR="00067005" w:rsidRPr="00067005" w:rsidRDefault="00067005" w:rsidP="002E1570">
      <w:pPr>
        <w:pStyle w:val="Default"/>
        <w:rPr>
          <w:color w:val="auto"/>
          <w:sz w:val="22"/>
          <w:szCs w:val="22"/>
        </w:rPr>
      </w:pPr>
      <w:r w:rsidRPr="00067005">
        <w:rPr>
          <w:color w:val="auto"/>
          <w:sz w:val="22"/>
          <w:szCs w:val="22"/>
        </w:rPr>
        <w:t xml:space="preserve">Baildon </w:t>
      </w:r>
    </w:p>
    <w:p w:rsidR="00067005" w:rsidRPr="00067005" w:rsidRDefault="00067005" w:rsidP="002E1570">
      <w:pPr>
        <w:pStyle w:val="Default"/>
        <w:rPr>
          <w:color w:val="auto"/>
          <w:sz w:val="22"/>
          <w:szCs w:val="22"/>
        </w:rPr>
      </w:pPr>
      <w:r w:rsidRPr="00067005">
        <w:rPr>
          <w:color w:val="auto"/>
          <w:sz w:val="22"/>
          <w:szCs w:val="22"/>
        </w:rPr>
        <w:t>Shipley</w:t>
      </w:r>
    </w:p>
    <w:p w:rsidR="002E1570" w:rsidRPr="00067005" w:rsidRDefault="00067005" w:rsidP="002E1570">
      <w:pPr>
        <w:pStyle w:val="Default"/>
        <w:rPr>
          <w:color w:val="auto"/>
          <w:sz w:val="22"/>
          <w:szCs w:val="22"/>
        </w:rPr>
      </w:pPr>
      <w:r w:rsidRPr="00067005">
        <w:rPr>
          <w:color w:val="auto"/>
          <w:sz w:val="22"/>
          <w:szCs w:val="22"/>
        </w:rPr>
        <w:t>BD175NH</w:t>
      </w:r>
      <w:r w:rsidR="002E1570" w:rsidRPr="00067005">
        <w:rPr>
          <w:color w:val="auto"/>
          <w:sz w:val="22"/>
          <w:szCs w:val="22"/>
        </w:rPr>
        <w:t xml:space="preserve"> </w:t>
      </w:r>
    </w:p>
    <w:p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lastRenderedPageBreak/>
        <w:t>Data controller</w:t>
      </w:r>
    </w:p>
    <w:p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067005" w:rsidRPr="00067005" w:rsidRDefault="00067005" w:rsidP="00067005">
      <w:pPr>
        <w:pStyle w:val="Default"/>
        <w:rPr>
          <w:color w:val="auto"/>
          <w:sz w:val="22"/>
          <w:szCs w:val="22"/>
        </w:rPr>
      </w:pPr>
      <w:r w:rsidRPr="00067005">
        <w:rPr>
          <w:color w:val="auto"/>
          <w:sz w:val="22"/>
          <w:szCs w:val="22"/>
        </w:rPr>
        <w:t>Baildon Medical Practice</w:t>
      </w:r>
    </w:p>
    <w:p w:rsidR="00067005" w:rsidRPr="00067005" w:rsidRDefault="00067005" w:rsidP="00067005">
      <w:pPr>
        <w:pStyle w:val="Default"/>
        <w:rPr>
          <w:color w:val="auto"/>
          <w:sz w:val="22"/>
          <w:szCs w:val="22"/>
        </w:rPr>
      </w:pPr>
      <w:r w:rsidRPr="00067005">
        <w:rPr>
          <w:color w:val="auto"/>
          <w:sz w:val="22"/>
          <w:szCs w:val="22"/>
        </w:rPr>
        <w:t>10 Newton Way</w:t>
      </w:r>
    </w:p>
    <w:p w:rsidR="00067005" w:rsidRPr="00067005" w:rsidRDefault="00067005" w:rsidP="00067005">
      <w:pPr>
        <w:pStyle w:val="Default"/>
        <w:rPr>
          <w:color w:val="auto"/>
          <w:sz w:val="22"/>
          <w:szCs w:val="22"/>
        </w:rPr>
      </w:pPr>
      <w:r w:rsidRPr="00067005">
        <w:rPr>
          <w:color w:val="auto"/>
          <w:sz w:val="22"/>
          <w:szCs w:val="22"/>
        </w:rPr>
        <w:t xml:space="preserve">Baildon </w:t>
      </w:r>
    </w:p>
    <w:p w:rsidR="00067005" w:rsidRPr="00067005" w:rsidRDefault="00067005" w:rsidP="00067005">
      <w:pPr>
        <w:pStyle w:val="Default"/>
        <w:rPr>
          <w:color w:val="auto"/>
          <w:sz w:val="22"/>
          <w:szCs w:val="22"/>
        </w:rPr>
      </w:pPr>
      <w:r w:rsidRPr="00067005">
        <w:rPr>
          <w:color w:val="auto"/>
          <w:sz w:val="22"/>
          <w:szCs w:val="22"/>
        </w:rPr>
        <w:t>Shipley</w:t>
      </w:r>
    </w:p>
    <w:p w:rsidR="00067005" w:rsidRPr="00067005" w:rsidRDefault="00067005" w:rsidP="00067005">
      <w:pPr>
        <w:pStyle w:val="Default"/>
        <w:rPr>
          <w:color w:val="auto"/>
          <w:sz w:val="22"/>
          <w:szCs w:val="22"/>
        </w:rPr>
      </w:pPr>
      <w:r w:rsidRPr="00067005">
        <w:rPr>
          <w:color w:val="auto"/>
          <w:sz w:val="22"/>
          <w:szCs w:val="22"/>
        </w:rPr>
        <w:t xml:space="preserve">BD175NH </w:t>
      </w:r>
    </w:p>
    <w:p w:rsidR="00063FAC" w:rsidRDefault="00063FAC" w:rsidP="00636D4A">
      <w:pPr>
        <w:spacing w:after="120" w:line="240" w:lineRule="auto"/>
        <w:outlineLvl w:val="1"/>
        <w:rPr>
          <w:rFonts w:ascii="Arial" w:eastAsia="Times New Roman" w:hAnsi="Arial" w:cs="Arial"/>
          <w:lang w:eastAsia="en-GB"/>
        </w:rPr>
      </w:pPr>
    </w:p>
    <w:p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Trust, or about the way their records have been managed, should contact the </w:t>
      </w:r>
      <w:hyperlink r:id="rId18"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9" w:history="1">
        <w:r w:rsidR="002E1570" w:rsidRPr="00321FA3">
          <w:rPr>
            <w:rStyle w:val="Hyperlink"/>
            <w:rFonts w:ascii="Arial" w:eastAsia="Times New Roman" w:hAnsi="Arial" w:cs="Arial"/>
            <w:lang w:eastAsia="en-GB"/>
          </w:rPr>
          <w:t>www.ico.gov.uk</w:t>
        </w:r>
      </w:hyperlink>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7D" w:rsidRDefault="00FD777D" w:rsidP="00492AD9">
      <w:pPr>
        <w:spacing w:after="0" w:line="240" w:lineRule="auto"/>
      </w:pPr>
      <w:r>
        <w:separator/>
      </w:r>
    </w:p>
  </w:endnote>
  <w:endnote w:type="continuationSeparator" w:id="0">
    <w:p w:rsidR="00FD777D" w:rsidRDefault="00FD777D"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AF6BE3">
          <w:rPr>
            <w:noProof/>
          </w:rPr>
          <w:t>1</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7D" w:rsidRDefault="00FD777D" w:rsidP="00492AD9">
      <w:pPr>
        <w:spacing w:after="0" w:line="240" w:lineRule="auto"/>
      </w:pPr>
      <w:r>
        <w:separator/>
      </w:r>
    </w:p>
  </w:footnote>
  <w:footnote w:type="continuationSeparator" w:id="0">
    <w:p w:rsidR="00FD777D" w:rsidRDefault="00FD777D"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6"/>
  </w:num>
  <w:num w:numId="4">
    <w:abstractNumId w:val="12"/>
  </w:num>
  <w:num w:numId="5">
    <w:abstractNumId w:val="11"/>
  </w:num>
  <w:num w:numId="6">
    <w:abstractNumId w:val="0"/>
  </w:num>
  <w:num w:numId="7">
    <w:abstractNumId w:val="5"/>
  </w:num>
  <w:num w:numId="8">
    <w:abstractNumId w:val="13"/>
  </w:num>
  <w:num w:numId="9">
    <w:abstractNumId w:val="21"/>
  </w:num>
  <w:num w:numId="10">
    <w:abstractNumId w:val="19"/>
  </w:num>
  <w:num w:numId="11">
    <w:abstractNumId w:val="7"/>
  </w:num>
  <w:num w:numId="12">
    <w:abstractNumId w:val="16"/>
  </w:num>
  <w:num w:numId="13">
    <w:abstractNumId w:val="20"/>
  </w:num>
  <w:num w:numId="14">
    <w:abstractNumId w:val="15"/>
  </w:num>
  <w:num w:numId="15">
    <w:abstractNumId w:val="22"/>
  </w:num>
  <w:num w:numId="16">
    <w:abstractNumId w:val="10"/>
  </w:num>
  <w:num w:numId="17">
    <w:abstractNumId w:val="3"/>
  </w:num>
  <w:num w:numId="18">
    <w:abstractNumId w:val="9"/>
  </w:num>
  <w:num w:numId="19">
    <w:abstractNumId w:val="18"/>
  </w:num>
  <w:num w:numId="20">
    <w:abstractNumId w:val="14"/>
  </w:num>
  <w:num w:numId="21">
    <w:abstractNumId w:val="2"/>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67005"/>
    <w:rsid w:val="000C17BE"/>
    <w:rsid w:val="000F1AD4"/>
    <w:rsid w:val="001F4181"/>
    <w:rsid w:val="00274828"/>
    <w:rsid w:val="00290715"/>
    <w:rsid w:val="002E1570"/>
    <w:rsid w:val="00310B91"/>
    <w:rsid w:val="00321FA3"/>
    <w:rsid w:val="0035515D"/>
    <w:rsid w:val="003641D9"/>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02CD1"/>
    <w:rsid w:val="0076221B"/>
    <w:rsid w:val="00844538"/>
    <w:rsid w:val="00877C3D"/>
    <w:rsid w:val="008B2E5A"/>
    <w:rsid w:val="008C3D4B"/>
    <w:rsid w:val="008C5045"/>
    <w:rsid w:val="009472A9"/>
    <w:rsid w:val="009474E3"/>
    <w:rsid w:val="00974AC4"/>
    <w:rsid w:val="00A1070A"/>
    <w:rsid w:val="00A93E1F"/>
    <w:rsid w:val="00AA038A"/>
    <w:rsid w:val="00AA6853"/>
    <w:rsid w:val="00AC38D3"/>
    <w:rsid w:val="00AF6BE3"/>
    <w:rsid w:val="00B15B7F"/>
    <w:rsid w:val="00B40F53"/>
    <w:rsid w:val="00B642C5"/>
    <w:rsid w:val="00B83611"/>
    <w:rsid w:val="00BE10F7"/>
    <w:rsid w:val="00CA2C67"/>
    <w:rsid w:val="00CC784A"/>
    <w:rsid w:val="00CF1740"/>
    <w:rsid w:val="00D75A97"/>
    <w:rsid w:val="00D95AB2"/>
    <w:rsid w:val="00DE0CA8"/>
    <w:rsid w:val="00E032F6"/>
    <w:rsid w:val="00E45AAF"/>
    <w:rsid w:val="00E53919"/>
    <w:rsid w:val="00E671CF"/>
    <w:rsid w:val="00E73961"/>
    <w:rsid w:val="00E77E85"/>
    <w:rsid w:val="00EE555F"/>
    <w:rsid w:val="00EF6422"/>
    <w:rsid w:val="00F24D4C"/>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 TargetMode="External"/><Relationship Id="rId18" Type="http://schemas.openxmlformats.org/officeDocument/2006/relationships/hyperlink" Target="http://www.gwh.nhs.uk/patients-and-visitors/patient-advice-and-liaison-service-(pa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igital.nhs.uk/records-management-code-of-practice-for-health-and-social-care-2016" TargetMode="External"/><Relationship Id="rId17" Type="http://schemas.openxmlformats.org/officeDocument/2006/relationships/hyperlink" Target="https://understandingpatientdata.org.uk/what-you-need-know" TargetMode="External"/><Relationship Id="rId2" Type="http://schemas.openxmlformats.org/officeDocument/2006/relationships/numbering" Target="numbering.xml"/><Relationship Id="rId16" Type="http://schemas.openxmlformats.org/officeDocument/2006/relationships/hyperlink" Target="https://www.hra.nhs.uk/information-about-patient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cords-management-code-of-practice-for-health-and-social-care" TargetMode="External"/><Relationship Id="rId5" Type="http://schemas.openxmlformats.org/officeDocument/2006/relationships/settings" Target="settings.xml"/><Relationship Id="rId15" Type="http://schemas.openxmlformats.org/officeDocument/2006/relationships/hyperlink" Target="http://www.nhs.uk/your-nhs-data-matters" TargetMode="External"/><Relationship Id="rId10" Type="http://schemas.openxmlformats.org/officeDocument/2006/relationships/hyperlink" Target="https://digital.nhs.uk/media/329/Care-Record-Guarantee/pdf/Care_Record_Guarantee" TargetMode="External"/><Relationship Id="rId19" Type="http://schemas.openxmlformats.org/officeDocument/2006/relationships/hyperlink" Target="http://www.ico.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igital.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7C70-4F50-4E66-BAFB-596757B5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3151</Words>
  <Characters>17965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RiceD</cp:lastModifiedBy>
  <cp:revision>2</cp:revision>
  <cp:lastPrinted>2018-03-06T13:28:00Z</cp:lastPrinted>
  <dcterms:created xsi:type="dcterms:W3CDTF">2019-11-22T14:57:00Z</dcterms:created>
  <dcterms:modified xsi:type="dcterms:W3CDTF">2019-11-22T14:57:00Z</dcterms:modified>
</cp:coreProperties>
</file>